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36"/>
          <w:szCs w:val="36"/>
          <w:vertAlign w:val="baseline"/>
          <w:rtl w:val="0"/>
        </w:rPr>
        <w:t xml:space="preserve">Research</w:t>
      </w: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 Lesson Title:  Analyzing Stream Flow Data and Hydrographs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Research Theme (Long term goal for student development):   How does climate change affect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watersheds?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contextualSpacing w:val="0"/>
      </w:pPr>
      <w:bookmarkStart w:colFirst="0" w:colLast="0" w:name="_rw7y0drmhnz0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Content Goal: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Analyze and interpret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data on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natural hazards to forecast future catastrophic events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and inform the development of technologies to mitigate their effects.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Lesson Objectives: </w:t>
      </w:r>
      <w:r w:rsidDel="00000000" w:rsidR="00000000" w:rsidRPr="00000000">
        <w:rPr>
          <w:rFonts w:ascii="Arial" w:cs="Arial" w:eastAsia="Arial" w:hAnsi="Arial"/>
          <w:rtl w:val="0"/>
        </w:rPr>
        <w:t xml:space="preserve">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Students will: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interpret and analyze hydrographs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understand the impacts of flood and drought events.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3620.0" w:type="dxa"/>
        <w:jc w:val="center"/>
        <w:tblInd w:w="2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05"/>
        <w:gridCol w:w="3930"/>
        <w:gridCol w:w="3555"/>
        <w:gridCol w:w="3630"/>
        <w:tblGridChange w:id="0">
          <w:tblGrid>
            <w:gridCol w:w="2505"/>
            <w:gridCol w:w="3930"/>
            <w:gridCol w:w="3555"/>
            <w:gridCol w:w="3630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vertAlign w:val="baseline"/>
                <w:rtl w:val="0"/>
              </w:rPr>
              <w:t xml:space="preserve">Steps of Lesson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vertAlign w:val="baseline"/>
                <w:rtl w:val="0"/>
              </w:rPr>
              <w:t xml:space="preserve">Teacher Support/Directions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vertAlign w:val="baseline"/>
                <w:rtl w:val="0"/>
              </w:rPr>
              <w:t xml:space="preserve">Expected Student Reaction/Research Questions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vertAlign w:val="baseline"/>
                <w:rtl w:val="0"/>
              </w:rPr>
              <w:t xml:space="preserve">Notes/Evidence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1.Introduce stream flow and cfs.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Flood vs. drought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1964 flood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Hydrography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Interpreting graphs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Local stream data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Step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What does stream flow mean?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Use basketball/inflatable globe to represent one cubic foot.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Introduce the concepts of 10 year and 100 year flood events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Discuss and show the video about the 1964 flood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Divide students into groups and have them graph data and create a class hydrograph for over 40 years of stream flow data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discuss what data signifies a flood ( a drought)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Discuss events that could lead to/ or cause a flood or a drought event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will be shown local stream data through dreamflows.com (or equivalent site) and interpret hydrography from the streams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Teacher Support/Directions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ind w:left="-221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are able to share examples of a cubic foot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are able to explain that these flood events are based on a probability not that once it occurs, it will not occur for another 10/100 years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are able to identify local rivers.   Students are struck by magnitude of flood and the devastation it left behind.  Local kids might share family stories.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will generate multiple hydrographs and connect together 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are able to carry out a discussion about the hydrographs of local stream data and interpret what causes the peaks and valleys on the graph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Teacher used basketball to represent 1 cubic foot.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Teacher demonstrated one basketball moving at 1ft/s.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“Now imagine 1000 of these going by every second, or 3000 every second.”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Quality of video made images less compelling.  Scene of bridge being washed away got some reaction.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connected the peaks and valleys to weather related events and or seasons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Students were able to draw connections to local data and local weather events, especially the 3 year drought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Step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Teacher Support/Directions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Student Reactions/Research 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Notes/Evidence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Teacher Support/Directions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Student Reactions/Research 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Notes/Evidence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2240" w:w="15840"/>
      <w:pgMar w:bottom="720" w:top="1080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contextualSpacing w:val="0"/>
    </w:pPr>
    <w:r w:rsidDel="00000000" w:rsidR="00000000" w:rsidRPr="00000000">
      <w:rPr>
        <w:rFonts w:ascii="Arial" w:cs="Arial" w:eastAsia="Arial" w:hAnsi="Arial"/>
        <w:i w:val="1"/>
        <w:vertAlign w:val="baseline"/>
        <w:rtl w:val="0"/>
      </w:rPr>
      <w:t xml:space="preserve">Model adapted from Catherine Lewis by the Redwood Science Project Adaptation Lesson Study team Spring 2005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720" w:before="0" w:line="240" w:lineRule="auto"/>
      <w:ind w:right="36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</w:pPr>
    <w:rPr>
      <w:rFonts w:ascii="Times New Roman" w:cs="Times New Roman" w:eastAsia="Times New Roman" w:hAnsi="Times New Roman"/>
      <w:b w:val="0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